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8014" w14:textId="77777777" w:rsidR="006D093C" w:rsidRDefault="006D093C" w:rsidP="006D093C">
      <w:pPr>
        <w:pStyle w:val="NormalWeb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6E58B39F" wp14:editId="5BEFD3C5">
            <wp:extent cx="1428750" cy="10763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07C2D" w14:textId="77777777" w:rsidR="006D093C" w:rsidRDefault="006D093C" w:rsidP="006D093C">
      <w:pPr>
        <w:pStyle w:val="NormalWeb"/>
        <w:jc w:val="center"/>
        <w:rPr>
          <w:color w:val="000000"/>
          <w:sz w:val="27"/>
          <w:szCs w:val="27"/>
        </w:rPr>
      </w:pPr>
      <w:r>
        <w:rPr>
          <w:rFonts w:ascii="Arial Black" w:hAnsi="Arial Black"/>
          <w:color w:val="800000"/>
          <w:sz w:val="48"/>
          <w:szCs w:val="48"/>
        </w:rPr>
        <w:t>SABUESO ESPAÑOL</w:t>
      </w:r>
    </w:p>
    <w:p w14:paraId="25C87608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ORIGEN</w:t>
      </w:r>
    </w:p>
    <w:p w14:paraId="1664E6C7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España.</w:t>
      </w:r>
    </w:p>
    <w:p w14:paraId="37F619EA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UTILIZACIÓN</w:t>
      </w:r>
    </w:p>
    <w:p w14:paraId="774CF3A1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Perro de rastro para caza menor, aunque no desprecia el rastro de caza mayor, ya sea jabalí, ciervo, corzo, zorro lobo u oso. El cazador, informado por la voz (latir 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llatir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 del perro y sus modulaciones, conocerá el desarrollo de la caza del rastro y sus incidencias tales como rastro viejo o reciente, doble rastro, latir de parada o llamar a muerto. El Sabueso Español es el gran especialista en la caza de liebres a vuelta y es sumamente efectivo en el rastro de sangre.</w:t>
      </w:r>
    </w:p>
    <w:p w14:paraId="5E2B6E95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CLASIFICACIÓN FCI</w:t>
      </w:r>
    </w:p>
    <w:p w14:paraId="433E3726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Grupo VI. Perros tipo sabueso, perros de rastro (exceptuando lebreles) y razas semejantes.</w:t>
      </w:r>
      <w:r>
        <w:rPr>
          <w:rFonts w:ascii="Arial" w:hAnsi="Arial" w:cs="Arial"/>
          <w:color w:val="000000"/>
          <w:sz w:val="27"/>
          <w:szCs w:val="27"/>
        </w:rPr>
        <w:br/>
        <w:t>Sección 1.2 Perros tipo sabueso de talla Mediana.</w:t>
      </w:r>
      <w:r>
        <w:rPr>
          <w:rFonts w:ascii="Arial" w:hAnsi="Arial" w:cs="Arial"/>
          <w:color w:val="000000"/>
          <w:sz w:val="27"/>
          <w:szCs w:val="27"/>
        </w:rPr>
        <w:br/>
        <w:t>Con prueba de trabajo.</w:t>
      </w:r>
    </w:p>
    <w:p w14:paraId="44D691A8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BREVE RESUMEN HISTÓRICO</w:t>
      </w:r>
    </w:p>
    <w:p w14:paraId="769EC699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Conocido ya en la baja Edad Media, es descrito magistralmente en el Libro de la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Montería  por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el Rey Alfonso XI (siglo XIV) al igual que por Argote de Molina (1582) y numerosos autores clásicos</w:t>
      </w:r>
    </w:p>
    <w:p w14:paraId="4435E35A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APARIENCIA GENERAL</w:t>
      </w:r>
    </w:p>
    <w:p w14:paraId="625FD2A1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Es un perro de talla media,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eumétrico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y longilíneo. De hermosa cabeza y largas orejas. Destaca el elevado perímetro torácico de la raza y el diámetro longitudinal que supera ampliamente la alzada a la cruz. De esqueleto compacto y fuertes miembros; de pelo fino, liso y pegado. De mirada dulce, triste y noble</w:t>
      </w:r>
    </w:p>
    <w:p w14:paraId="112049A7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PROPORCIONES IMPORTANTES</w:t>
      </w:r>
    </w:p>
    <w:p w14:paraId="1EB63302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Estructura longilínea.</w:t>
      </w:r>
      <w:r>
        <w:rPr>
          <w:rFonts w:ascii="Arial" w:hAnsi="Arial" w:cs="Arial"/>
          <w:color w:val="000000"/>
          <w:sz w:val="27"/>
          <w:szCs w:val="27"/>
        </w:rPr>
        <w:br/>
        <w:t>· Diámetro longitudinal ampliamente (7 - 10 cm.) superior a la alzada a la cruz.</w:t>
      </w:r>
      <w:r>
        <w:rPr>
          <w:rFonts w:ascii="Arial" w:hAnsi="Arial" w:cs="Arial"/>
          <w:color w:val="000000"/>
          <w:sz w:val="27"/>
          <w:szCs w:val="27"/>
        </w:rPr>
        <w:br/>
        <w:t>· Relación cráneo-hocico = 1:1, es decir igual en longitudes.</w:t>
      </w:r>
    </w:p>
    <w:p w14:paraId="4ECF9510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TEMPERAMENTO Y COMPORTAMIENTO</w:t>
      </w:r>
    </w:p>
    <w:p w14:paraId="0C966FA4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Cariñoso y manso, es un hermoso animal, que en el combate con piezas de caza mayor demuestra poseer una bravura y valentía poco común.</w:t>
      </w:r>
    </w:p>
    <w:p w14:paraId="02459E7B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CABEZA</w:t>
      </w:r>
    </w:p>
    <w:p w14:paraId="43DD7521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Armónica, proporcionada con el resto del cuerpo y larga. Líneas cráneo-faciales divergentes. El conjunto cráneo-región facial visto desde arriba debe ser alargado y muy uniforme, sin dar sensación de hocico puntiagudo.</w:t>
      </w:r>
    </w:p>
    <w:p w14:paraId="21E33F6B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</w:r>
      <w:r>
        <w:rPr>
          <w:rStyle w:val="nfasis"/>
          <w:rFonts w:ascii="Arial" w:hAnsi="Arial" w:cs="Arial"/>
          <w:b/>
          <w:bCs/>
          <w:color w:val="000000"/>
          <w:sz w:val="27"/>
          <w:szCs w:val="27"/>
        </w:rPr>
        <w:t>REGIÓN CRANEAL: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Cráneo: </w:t>
      </w:r>
      <w:r>
        <w:rPr>
          <w:rFonts w:ascii="Arial" w:hAnsi="Arial" w:cs="Arial"/>
          <w:color w:val="000000"/>
          <w:sz w:val="27"/>
          <w:szCs w:val="27"/>
        </w:rPr>
        <w:t>De anchura media, siendo superior en los machos. Perfil convexo. La anchura del cráneo debe ser igual a su longitud. Visto de frente, debe ser abovedado. Cresta occipital simplemente marcada.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Depresión naso-frontal (Stop):</w:t>
      </w:r>
      <w:r>
        <w:rPr>
          <w:rFonts w:ascii="Arial" w:hAnsi="Arial" w:cs="Arial"/>
          <w:color w:val="000000"/>
          <w:sz w:val="27"/>
          <w:szCs w:val="27"/>
        </w:rPr>
        <w:t> Suave, poco acentuada.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i/>
          <w:iCs/>
          <w:color w:val="000000"/>
          <w:sz w:val="27"/>
          <w:szCs w:val="27"/>
        </w:rPr>
        <w:t>REGIÓN FACIAL: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Trufa:</w:t>
      </w:r>
      <w:r>
        <w:rPr>
          <w:rFonts w:ascii="Arial" w:hAnsi="Arial" w:cs="Arial"/>
          <w:color w:val="000000"/>
          <w:sz w:val="27"/>
          <w:szCs w:val="27"/>
        </w:rPr>
        <w:t> Grande, húmeda y con ventanas anchas y de amplio desarrollo. Su color oscila desde un marrón claro a un negro intenso, acompañando siempre al color de las mucosas.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Hocico:</w:t>
      </w:r>
      <w:r>
        <w:rPr>
          <w:rFonts w:ascii="Arial" w:hAnsi="Arial" w:cs="Arial"/>
          <w:color w:val="000000"/>
          <w:sz w:val="27"/>
          <w:szCs w:val="27"/>
        </w:rPr>
        <w:t xml:space="preserve"> Perfil recto, admitiéndose ligera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subconvexidad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en el tramo terminal. Visto de arriba aparece moderadamente rectangular, disminuyendo su anchura en dirección a la trufa.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Labios: </w:t>
      </w:r>
      <w:r>
        <w:rPr>
          <w:rFonts w:ascii="Arial" w:hAnsi="Arial" w:cs="Arial"/>
          <w:color w:val="000000"/>
          <w:sz w:val="27"/>
          <w:szCs w:val="27"/>
        </w:rPr>
        <w:t xml:space="preserve">El superior debe cubrir decididamente al inferior siendo suelto y desprendido con moderación.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El inferior forma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comisura labial marcada. Las mucosas deben ser del mismo color que la trufa. Paladar del color de las mucosas con crestas marcadas.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Mandíbulas / Dientes:</w:t>
      </w:r>
      <w:r>
        <w:rPr>
          <w:rFonts w:ascii="Arial" w:hAnsi="Arial" w:cs="Arial"/>
          <w:color w:val="000000"/>
          <w:sz w:val="27"/>
          <w:szCs w:val="27"/>
        </w:rPr>
        <w:t> Mordida en tijera. Dientes blancos y sanos; caninos bien desarrollados; existen todos los premolares.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Ojos:</w:t>
      </w:r>
      <w:r>
        <w:rPr>
          <w:rFonts w:ascii="Arial" w:hAnsi="Arial" w:cs="Arial"/>
          <w:color w:val="000000"/>
          <w:sz w:val="27"/>
          <w:szCs w:val="27"/>
        </w:rPr>
        <w:t> Medianos, almendrados, de color avellana oscuros. De mirada triste, noble e inteligente. Párpados pigmentados del color de la trufa; mucosas adosadas al globo ocular, admitiéndose tenue relajación en reposo.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Orejas: </w:t>
      </w:r>
      <w:r>
        <w:rPr>
          <w:rFonts w:ascii="Arial" w:hAnsi="Arial" w:cs="Arial"/>
          <w:color w:val="000000"/>
          <w:sz w:val="27"/>
          <w:szCs w:val="27"/>
        </w:rPr>
        <w:t xml:space="preserve">Grandes, largas y caídas. De suave textura, forma rectangular y punta redonda; están insertadas por debajo de la línea de los ojos y </w:t>
      </w:r>
      <w:r>
        <w:rPr>
          <w:rFonts w:ascii="Arial" w:hAnsi="Arial" w:cs="Arial"/>
          <w:color w:val="000000"/>
          <w:sz w:val="27"/>
          <w:szCs w:val="27"/>
        </w:rPr>
        <w:lastRenderedPageBreak/>
        <w:t>penden libremente en tirabuzón. Sin ejercer tracción han de sobrepasar ampliamente la trufa. Red venosa visible y a flor de piel.</w:t>
      </w:r>
    </w:p>
    <w:p w14:paraId="2604C0D7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CUELLO</w:t>
      </w:r>
    </w:p>
    <w:p w14:paraId="1F66D133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Tronco cónico, ancho y potente, musculado y flexible. Piel gruesa y muy despegada, que forma papada marcada y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suelta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aunque no exagerada</w:t>
      </w:r>
    </w:p>
    <w:p w14:paraId="467443E1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CUERPO</w:t>
      </w:r>
    </w:p>
    <w:p w14:paraId="755CEAF9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Decididamente rectangular, muy fuerte y robusto, de un gran perímetro torácico que ha de ser superior en 1/3 a la alzada a la cruz: alzada a la cruz 3, perímetro torácico 4.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Línea superior:</w:t>
      </w:r>
      <w:r>
        <w:rPr>
          <w:rFonts w:ascii="Arial" w:hAnsi="Arial" w:cs="Arial"/>
          <w:color w:val="000000"/>
          <w:sz w:val="27"/>
          <w:szCs w:val="27"/>
        </w:rPr>
        <w:t xml:space="preserve"> Recta con ligera concavidad sobre la espalda y convexidad sobre el lomo, características de la raza, pero sin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ensillamiento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Cruz: </w:t>
      </w:r>
      <w:r>
        <w:rPr>
          <w:rFonts w:ascii="Arial" w:hAnsi="Arial" w:cs="Arial"/>
          <w:color w:val="000000"/>
          <w:sz w:val="27"/>
          <w:szCs w:val="27"/>
        </w:rPr>
        <w:t>Adelantada y simplemente marcada.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Espalda:</w:t>
      </w:r>
      <w:r>
        <w:rPr>
          <w:rFonts w:ascii="Arial" w:hAnsi="Arial" w:cs="Arial"/>
          <w:color w:val="000000"/>
          <w:sz w:val="27"/>
          <w:szCs w:val="27"/>
        </w:rPr>
        <w:t> Potente, ancha, de acusada longitud.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Lomo:</w:t>
      </w:r>
      <w:r>
        <w:rPr>
          <w:rFonts w:ascii="Arial" w:hAnsi="Arial" w:cs="Arial"/>
          <w:color w:val="000000"/>
          <w:sz w:val="27"/>
          <w:szCs w:val="27"/>
        </w:rPr>
        <w:t> Muy largo, ancho, poderoso y ligeramente elevado.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Grupa:</w:t>
      </w:r>
      <w:r>
        <w:rPr>
          <w:rFonts w:ascii="Arial" w:hAnsi="Arial" w:cs="Arial"/>
          <w:color w:val="000000"/>
          <w:sz w:val="27"/>
          <w:szCs w:val="27"/>
        </w:rPr>
        <w:t> Potente, ancha. Con tendencia a la horizontalidad. La altura a la grupa debe ser igual o menor a la alzada a la cruz: teniendo en cuenta la tendencia existente en la raza a ser elevada, se permitirá levemente.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Pecho:</w:t>
      </w:r>
      <w:r>
        <w:rPr>
          <w:rFonts w:ascii="Arial" w:hAnsi="Arial" w:cs="Arial"/>
          <w:color w:val="000000"/>
          <w:sz w:val="27"/>
          <w:szCs w:val="27"/>
        </w:rPr>
        <w:t> Muy desarrollado, ancho, profundo y alto, llegando ampliamente al codo. Punta del esternón marcada. Costillas con espacios intercostales de gran amplitud y redondeadas, que albergan una gran caja torácica.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Vientre y flancos:</w:t>
      </w:r>
      <w:r>
        <w:rPr>
          <w:rFonts w:ascii="Arial" w:hAnsi="Arial" w:cs="Arial"/>
          <w:color w:val="000000"/>
          <w:sz w:val="27"/>
          <w:szCs w:val="27"/>
        </w:rPr>
        <w:t> Vientre poco recogido, los ijares muy notables y descendidos y los flancos amplios.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14:paraId="08AF434E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COLA</w:t>
      </w:r>
    </w:p>
    <w:p w14:paraId="46B5A9BA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De nacimiento grueso e inserción media. Fuerte y poblada de pelo muy corto formando en la punta un pequeño pincel. En reposo su porte es ligero, curvado y bajo sobrepasando el corvejón; en trabajo y movimiento, es elevada en sable sin exceso y muestra un movimiento lateral continuo de vaivén. Jamás recta hacia arriba o descansando sobre la grupa.</w:t>
      </w:r>
    </w:p>
    <w:p w14:paraId="423D2CB9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EXTREMIDADES</w:t>
      </w:r>
    </w:p>
    <w:p w14:paraId="3FE97B1E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i/>
          <w:iCs/>
          <w:color w:val="000000"/>
          <w:sz w:val="27"/>
          <w:szCs w:val="27"/>
        </w:rPr>
        <w:lastRenderedPageBreak/>
        <w:t xml:space="preserve">MIEMBROS </w:t>
      </w:r>
      <w:proofErr w:type="gramStart"/>
      <w:r>
        <w:rPr>
          <w:rStyle w:val="Textoennegrita"/>
          <w:rFonts w:ascii="Arial" w:hAnsi="Arial" w:cs="Arial"/>
          <w:i/>
          <w:iCs/>
          <w:color w:val="000000"/>
          <w:sz w:val="27"/>
          <w:szCs w:val="27"/>
        </w:rPr>
        <w:t>ANTERIORES :</w:t>
      </w:r>
      <w:proofErr w:type="gramEnd"/>
      <w:r>
        <w:rPr>
          <w:rStyle w:val="Textoennegrita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Perfectamente aplomados, rectos, paralelos; dan sensación de cortos y se aprecian claramente músculos y tendones. La longitud del antebrazo debe ser igual a la del hombro. Fuertes de hueso; con metacarpos potentes y codos bien adheridos al tórax.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Hombros: </w:t>
      </w:r>
      <w:r>
        <w:rPr>
          <w:rFonts w:ascii="Arial" w:hAnsi="Arial" w:cs="Arial"/>
          <w:color w:val="000000"/>
          <w:sz w:val="27"/>
          <w:szCs w:val="27"/>
        </w:rPr>
        <w:t xml:space="preserve">Escápula oblicua, redondeada, musculada y de longitud similar al brazo. Angulo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escápulo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-humeral próximo a los cien grados.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Brazo: </w:t>
      </w:r>
      <w:r>
        <w:rPr>
          <w:rFonts w:ascii="Arial" w:hAnsi="Arial" w:cs="Arial"/>
          <w:color w:val="000000"/>
          <w:sz w:val="27"/>
          <w:szCs w:val="27"/>
        </w:rPr>
        <w:t>Fuerte.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Codos:</w:t>
      </w:r>
      <w:r>
        <w:rPr>
          <w:rFonts w:ascii="Arial" w:hAnsi="Arial" w:cs="Arial"/>
          <w:color w:val="000000"/>
          <w:sz w:val="27"/>
          <w:szCs w:val="27"/>
        </w:rPr>
        <w:t> Pegados al tórax. Angulo húmero-radial próximo a los ciento veinte grados.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Antebrazo:</w:t>
      </w:r>
      <w:r>
        <w:rPr>
          <w:rFonts w:ascii="Arial" w:hAnsi="Arial" w:cs="Arial"/>
          <w:color w:val="000000"/>
          <w:sz w:val="27"/>
          <w:szCs w:val="27"/>
        </w:rPr>
        <w:t> Recto, corto y bien aplomado. De fuerte hueso.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Metacarpo:</w:t>
      </w:r>
      <w:r>
        <w:rPr>
          <w:rFonts w:ascii="Arial" w:hAnsi="Arial" w:cs="Arial"/>
          <w:color w:val="000000"/>
          <w:sz w:val="27"/>
          <w:szCs w:val="27"/>
        </w:rPr>
        <w:t> Fuerte de hueso y potente. Visto lateralmente poco inclinado.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Pies anteriores:</w:t>
      </w:r>
      <w:r>
        <w:rPr>
          <w:rFonts w:ascii="Arial" w:hAnsi="Arial" w:cs="Arial"/>
          <w:color w:val="000000"/>
          <w:sz w:val="27"/>
          <w:szCs w:val="27"/>
        </w:rPr>
        <w:t> De gato. Dedos apretados, falanges fuertes y altas. Uñas duras y fuertes; almohadillas amplias y resistentes. Membrana interdigital moderada y provista de pelo fino.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nfasis"/>
          <w:rFonts w:ascii="Arial" w:hAnsi="Arial" w:cs="Arial"/>
          <w:b/>
          <w:bCs/>
          <w:color w:val="000000"/>
          <w:sz w:val="27"/>
          <w:szCs w:val="27"/>
        </w:rPr>
        <w:t xml:space="preserve">MIEMBROS </w:t>
      </w:r>
      <w:proofErr w:type="gramStart"/>
      <w:r>
        <w:rPr>
          <w:rStyle w:val="nfasis"/>
          <w:rFonts w:ascii="Arial" w:hAnsi="Arial" w:cs="Arial"/>
          <w:b/>
          <w:bCs/>
          <w:color w:val="000000"/>
          <w:sz w:val="27"/>
          <w:szCs w:val="27"/>
        </w:rPr>
        <w:t>POSTERIORES :</w:t>
      </w:r>
      <w:proofErr w:type="gramEnd"/>
      <w:r>
        <w:rPr>
          <w:rStyle w:val="nfasis"/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Potentes, musculados y de excelentes angulaciones. Aplomos correctos, corvejones sin desviaciones, metatarso largo y pies fuertes. Proporcionan al perro la fuerza, agilidad y empuje necesarios para pistear terrenos muy escabrosos y con notables desniveles.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Muslo: </w:t>
      </w:r>
      <w:r>
        <w:rPr>
          <w:rFonts w:ascii="Arial" w:hAnsi="Arial" w:cs="Arial"/>
          <w:color w:val="000000"/>
          <w:sz w:val="27"/>
          <w:szCs w:val="27"/>
        </w:rPr>
        <w:t xml:space="preserve">Fuerte y musculoso. Angulo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coxo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-femoral próximo a los cien grados.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Pierna:</w:t>
      </w:r>
      <w:r>
        <w:rPr>
          <w:rFonts w:ascii="Arial" w:hAnsi="Arial" w:cs="Arial"/>
          <w:color w:val="000000"/>
          <w:sz w:val="27"/>
          <w:szCs w:val="27"/>
        </w:rPr>
        <w:t xml:space="preserve"> De media longitud, musculosa. Angulo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femoro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-tibial próximo a los ciento quince grados.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Corvejones:</w:t>
      </w:r>
      <w:r>
        <w:rPr>
          <w:rFonts w:ascii="Arial" w:hAnsi="Arial" w:cs="Arial"/>
          <w:color w:val="000000"/>
          <w:sz w:val="27"/>
          <w:szCs w:val="27"/>
        </w:rPr>
        <w:t> Bien marcados, con nítida apreciación del tendón. Angulo del corvejón abierto, cercano a los ciento veinte grados.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Pies posteriores: </w:t>
      </w:r>
      <w:r>
        <w:rPr>
          <w:rFonts w:ascii="Arial" w:hAnsi="Arial" w:cs="Arial"/>
          <w:color w:val="000000"/>
          <w:sz w:val="27"/>
          <w:szCs w:val="27"/>
        </w:rPr>
        <w:t>De gato, ligeramente ovalados. Más alargados que los pies anteriores. Presencia o no de espolones que suelen ser simples, rara vez dobles, admitiéndose su amputación</w:t>
      </w:r>
    </w:p>
    <w:p w14:paraId="7B24F36E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MOVIMIENTO</w:t>
      </w:r>
    </w:p>
    <w:p w14:paraId="539BB261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El movimiento preferido es el trote, siendo largo, sostenido y económico, sin tendencia a la lateralidad ni ambladura. Se presentará especial interés a los codos y corvejones durante el movimiento. Existen durante la marcha tendencias naturales de la raza a caminar olfateando con cabeza baja.</w:t>
      </w:r>
    </w:p>
    <w:p w14:paraId="171710FA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PIEL</w:t>
      </w:r>
    </w:p>
    <w:p w14:paraId="6AF30336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Muy elástica, gruesa y de color rosado, desprendida por todas las zonas, formando algunas veces arrugas frontales en posición de cabeza baja.</w:t>
      </w:r>
    </w:p>
    <w:p w14:paraId="07CF17E5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lastRenderedPageBreak/>
        <w:t>PELAJE</w:t>
      </w:r>
    </w:p>
    <w:p w14:paraId="2ED4679C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proofErr w:type="gramStart"/>
      <w:r>
        <w:rPr>
          <w:rStyle w:val="Textoennegrita"/>
          <w:rFonts w:ascii="Arial" w:hAnsi="Arial" w:cs="Arial"/>
          <w:color w:val="000000"/>
          <w:sz w:val="27"/>
          <w:szCs w:val="27"/>
        </w:rPr>
        <w:t>PELO :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Tupido, corto, fino y pegado. Repartido por el cuerpo hasta los espacios interdigitales.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COLOR:</w:t>
      </w:r>
      <w:r>
        <w:rPr>
          <w:rFonts w:ascii="Arial" w:hAnsi="Arial" w:cs="Arial"/>
          <w:color w:val="000000"/>
          <w:sz w:val="27"/>
          <w:szCs w:val="27"/>
        </w:rPr>
        <w:t xml:space="preserve"> Blanco y naranja, con predominio de uno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otro color y distribuido en manchas irregulares bien definidas y sin moteado. El color anaranjado puede oscilar desde un tono más claro (limón) al tono rojizo fuerte amarronado</w:t>
      </w:r>
    </w:p>
    <w:p w14:paraId="2597A716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TAMAÑO Y PESO</w:t>
      </w:r>
    </w:p>
    <w:p w14:paraId="45F1C18C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Se observa en esta raza un elevado índice de dimorfismo sexual que se refleja en la diferencia de tamaño entre machos y hembras, siendo las hembras sensiblemente más bajas y de menor corpulencia.</w:t>
      </w:r>
    </w:p>
    <w:p w14:paraId="669AE76E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Altura a la cruz: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Machos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de 52 a 57 cm.,</w:t>
      </w:r>
      <w:r>
        <w:rPr>
          <w:rFonts w:ascii="Arial" w:hAnsi="Arial" w:cs="Arial"/>
          <w:color w:val="000000"/>
          <w:sz w:val="27"/>
          <w:szCs w:val="27"/>
        </w:rPr>
        <w:br/>
        <w:t>Hembras: de 48 a 53 cm.</w:t>
      </w:r>
      <w:r>
        <w:rPr>
          <w:rFonts w:ascii="Arial" w:hAnsi="Arial" w:cs="Arial"/>
          <w:color w:val="000000"/>
          <w:sz w:val="27"/>
          <w:szCs w:val="27"/>
        </w:rPr>
        <w:br/>
        <w:t>Se admite un centímetro de tolerancia sobre la alzada para ejemplares de excelentes proporciones</w:t>
      </w:r>
    </w:p>
    <w:p w14:paraId="5FAD636A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FALTAS</w:t>
      </w:r>
    </w:p>
    <w:p w14:paraId="19CBCE66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Cualquier desviación de los criterios antes mencionados se considera como falta y la gravedad de ésta se considera al grado de la desviación al estándar.</w:t>
      </w:r>
      <w:r>
        <w:rPr>
          <w:rFonts w:ascii="Arial" w:hAnsi="Arial" w:cs="Arial"/>
          <w:color w:val="000000"/>
          <w:sz w:val="27"/>
          <w:szCs w:val="27"/>
        </w:rPr>
        <w:br/>
        <w:t>· Perfil del hocico acarnerado, pero sin exceso.</w:t>
      </w:r>
      <w:r>
        <w:rPr>
          <w:rFonts w:ascii="Arial" w:hAnsi="Arial" w:cs="Arial"/>
          <w:color w:val="000000"/>
          <w:sz w:val="27"/>
          <w:szCs w:val="27"/>
        </w:rPr>
        <w:br/>
        <w:t>· Mordida en pinza; ausencia de algún premolar.</w:t>
      </w:r>
      <w:r>
        <w:rPr>
          <w:rFonts w:ascii="Arial" w:hAnsi="Arial" w:cs="Arial"/>
          <w:color w:val="000000"/>
          <w:sz w:val="27"/>
          <w:szCs w:val="27"/>
        </w:rPr>
        <w:br/>
        <w:t>· Párpados tan relajados que provoquen escasa conjuntiva visible.</w:t>
      </w:r>
      <w:r>
        <w:rPr>
          <w:rFonts w:ascii="Arial" w:hAnsi="Arial" w:cs="Arial"/>
          <w:color w:val="000000"/>
          <w:sz w:val="27"/>
          <w:szCs w:val="27"/>
        </w:rPr>
        <w:br/>
        <w:t>· Línea superior débil y distorsionada durante la marcha.</w:t>
      </w:r>
      <w:r>
        <w:rPr>
          <w:rFonts w:ascii="Arial" w:hAnsi="Arial" w:cs="Arial"/>
          <w:color w:val="000000"/>
          <w:sz w:val="27"/>
          <w:szCs w:val="27"/>
        </w:rPr>
        <w:br/>
        <w:t>· Elevación de la región del lomo, aunque permitida, no debe ser jamás exagerada.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Textoennegrita"/>
          <w:rFonts w:ascii="Arial" w:hAnsi="Arial" w:cs="Arial"/>
          <w:color w:val="000000"/>
          <w:sz w:val="27"/>
          <w:szCs w:val="27"/>
        </w:rPr>
        <w:t>FALTAS GRAVES</w:t>
      </w:r>
    </w:p>
    <w:p w14:paraId="3AB9E051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 Aspecto frágil.</w:t>
      </w:r>
      <w:r>
        <w:rPr>
          <w:rFonts w:ascii="Arial" w:hAnsi="Arial" w:cs="Arial"/>
          <w:color w:val="000000"/>
          <w:sz w:val="27"/>
          <w:szCs w:val="27"/>
        </w:rPr>
        <w:br/>
        <w:t>· Hocico puntiagudo en exceso o romo.</w:t>
      </w:r>
      <w:r>
        <w:rPr>
          <w:rFonts w:ascii="Arial" w:hAnsi="Arial" w:cs="Arial"/>
          <w:color w:val="000000"/>
          <w:sz w:val="27"/>
          <w:szCs w:val="27"/>
        </w:rPr>
        <w:br/>
        <w:t>· Prognatismo superior moderado. Ausencia de caninos o premolares, no debida a traumatismos.</w:t>
      </w:r>
      <w:r>
        <w:rPr>
          <w:rFonts w:ascii="Arial" w:hAnsi="Arial" w:cs="Arial"/>
          <w:color w:val="000000"/>
          <w:sz w:val="27"/>
          <w:szCs w:val="27"/>
        </w:rPr>
        <w:br/>
        <w:t>· Entropión o ectropión.</w:t>
      </w:r>
      <w:r>
        <w:rPr>
          <w:rFonts w:ascii="Arial" w:hAnsi="Arial" w:cs="Arial"/>
          <w:color w:val="000000"/>
          <w:sz w:val="27"/>
          <w:szCs w:val="27"/>
        </w:rPr>
        <w:br/>
        <w:t>· Oreja amputada.</w:t>
      </w:r>
      <w:r>
        <w:rPr>
          <w:rFonts w:ascii="Arial" w:hAnsi="Arial" w:cs="Arial"/>
          <w:color w:val="000000"/>
          <w:sz w:val="27"/>
          <w:szCs w:val="27"/>
        </w:rPr>
        <w:br/>
        <w:t>· Línea superior ensillada.</w:t>
      </w:r>
      <w:r>
        <w:rPr>
          <w:rFonts w:ascii="Arial" w:hAnsi="Arial" w:cs="Arial"/>
          <w:color w:val="000000"/>
          <w:sz w:val="27"/>
          <w:szCs w:val="27"/>
        </w:rPr>
        <w:br/>
        <w:t>· Alzada a la grupa muy superior a la alzada a la cruz.</w:t>
      </w:r>
      <w:r>
        <w:rPr>
          <w:rFonts w:ascii="Arial" w:hAnsi="Arial" w:cs="Arial"/>
          <w:color w:val="000000"/>
          <w:sz w:val="27"/>
          <w:szCs w:val="27"/>
        </w:rPr>
        <w:br/>
        <w:t>· Perímetros torácicos escasos.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· Cola excesivamente elevada o apoyada sobre la grupa. Cola </w:t>
      </w:r>
      <w:r>
        <w:rPr>
          <w:rFonts w:ascii="Arial" w:hAnsi="Arial" w:cs="Arial"/>
          <w:color w:val="000000"/>
          <w:sz w:val="27"/>
          <w:szCs w:val="27"/>
        </w:rPr>
        <w:lastRenderedPageBreak/>
        <w:t>amputada.</w:t>
      </w:r>
      <w:r>
        <w:rPr>
          <w:rFonts w:ascii="Arial" w:hAnsi="Arial" w:cs="Arial"/>
          <w:color w:val="000000"/>
          <w:sz w:val="27"/>
          <w:szCs w:val="27"/>
        </w:rPr>
        <w:br/>
        <w:t>· Aplomos incorrectos, débiles o desviados.</w:t>
      </w:r>
      <w:r>
        <w:rPr>
          <w:rFonts w:ascii="Arial" w:hAnsi="Arial" w:cs="Arial"/>
          <w:color w:val="000000"/>
          <w:sz w:val="27"/>
          <w:szCs w:val="27"/>
        </w:rPr>
        <w:br/>
        <w:t>· Codos salientes durante la marcha o en estación.</w:t>
      </w:r>
      <w:r>
        <w:rPr>
          <w:rFonts w:ascii="Arial" w:hAnsi="Arial" w:cs="Arial"/>
          <w:color w:val="000000"/>
          <w:sz w:val="27"/>
          <w:szCs w:val="27"/>
        </w:rPr>
        <w:br/>
        <w:t>· Corvejones de vaca.</w:t>
      </w:r>
      <w:r>
        <w:rPr>
          <w:rFonts w:ascii="Arial" w:hAnsi="Arial" w:cs="Arial"/>
          <w:color w:val="000000"/>
          <w:sz w:val="27"/>
          <w:szCs w:val="27"/>
        </w:rPr>
        <w:br/>
        <w:t>· Braceos laterales durante la marcha.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· Pelo ondulado, duro 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semilargo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· Ladre.</w:t>
      </w:r>
      <w:r>
        <w:rPr>
          <w:rFonts w:ascii="Arial" w:hAnsi="Arial" w:cs="Arial"/>
          <w:color w:val="000000"/>
          <w:sz w:val="27"/>
          <w:szCs w:val="27"/>
        </w:rPr>
        <w:br/>
        <w:t>· Carácter desequilibrado, excesiva timidez, nerviosismo o agresividad</w:t>
      </w:r>
    </w:p>
    <w:p w14:paraId="07DF6549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FALTAS ELIMINATORIAS</w:t>
      </w:r>
    </w:p>
    <w:p w14:paraId="203D5D8A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 Diámetro longitudinal igual o inferior a la alzada a la cruz.</w:t>
      </w:r>
      <w:r>
        <w:rPr>
          <w:rFonts w:ascii="Arial" w:hAnsi="Arial" w:cs="Arial"/>
          <w:color w:val="000000"/>
          <w:sz w:val="27"/>
          <w:szCs w:val="27"/>
        </w:rPr>
        <w:br/>
        <w:t>· Nariz partida.</w:t>
      </w:r>
      <w:r>
        <w:rPr>
          <w:rFonts w:ascii="Arial" w:hAnsi="Arial" w:cs="Arial"/>
          <w:color w:val="000000"/>
          <w:sz w:val="27"/>
          <w:szCs w:val="27"/>
        </w:rPr>
        <w:br/>
        <w:t>· Prognatismo superior excesivo. Cualquier grado de prognatismo inferior.</w:t>
      </w:r>
      <w:r>
        <w:rPr>
          <w:rFonts w:ascii="Arial" w:hAnsi="Arial" w:cs="Arial"/>
          <w:color w:val="000000"/>
          <w:sz w:val="27"/>
          <w:szCs w:val="27"/>
        </w:rPr>
        <w:br/>
        <w:t>· Pelo duro o largo. Pelo lanoso que indique mestizaje.</w:t>
      </w:r>
      <w:r>
        <w:rPr>
          <w:rFonts w:ascii="Arial" w:hAnsi="Arial" w:cs="Arial"/>
          <w:color w:val="000000"/>
          <w:sz w:val="27"/>
          <w:szCs w:val="27"/>
        </w:rPr>
        <w:br/>
        <w:t>· Ejemplares tricolores o con marcas fuego en hocico y miembros.</w:t>
      </w:r>
    </w:p>
    <w:p w14:paraId="6D3A3D90" w14:textId="77777777" w:rsidR="006D093C" w:rsidRDefault="006D093C" w:rsidP="006D093C">
      <w:pPr>
        <w:pStyle w:val="NormalWeb"/>
        <w:rPr>
          <w:color w:val="000000"/>
          <w:sz w:val="27"/>
          <w:szCs w:val="27"/>
        </w:rPr>
      </w:pPr>
      <w:r>
        <w:rPr>
          <w:rStyle w:val="Textoennegrita"/>
          <w:rFonts w:ascii="Arial" w:hAnsi="Arial" w:cs="Arial"/>
          <w:color w:val="000000"/>
          <w:sz w:val="27"/>
          <w:szCs w:val="27"/>
        </w:rPr>
        <w:t>N.B. </w:t>
      </w:r>
      <w:r>
        <w:rPr>
          <w:rFonts w:ascii="Arial" w:hAnsi="Arial" w:cs="Arial"/>
          <w:color w:val="000000"/>
          <w:sz w:val="27"/>
          <w:szCs w:val="27"/>
        </w:rPr>
        <w:t>Los machos deben tener dos testículos de apariencia normal completamente descendidos en el escroto.</w:t>
      </w:r>
    </w:p>
    <w:p w14:paraId="549D1793" w14:textId="77777777" w:rsidR="00EF4E8D" w:rsidRDefault="00EF4E8D"/>
    <w:sectPr w:rsidR="00EF4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3C"/>
    <w:rsid w:val="006D093C"/>
    <w:rsid w:val="00E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0862"/>
  <w15:chartTrackingRefBased/>
  <w15:docId w15:val="{C9BB5508-49E9-4260-BDB9-E9A73F1B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D093C"/>
    <w:rPr>
      <w:b/>
      <w:bCs/>
    </w:rPr>
  </w:style>
  <w:style w:type="character" w:styleId="nfasis">
    <w:name w:val="Emphasis"/>
    <w:basedOn w:val="Fuentedeprrafopredeter"/>
    <w:uiPriority w:val="20"/>
    <w:qFormat/>
    <w:rsid w:val="006D09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1399</Words>
  <Characters>7700</Characters>
  <Application>Microsoft Office Word</Application>
  <DocSecurity>0</DocSecurity>
  <Lines>64</Lines>
  <Paragraphs>18</Paragraphs>
  <ScaleCrop>false</ScaleCrop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MUÑIZ PARDEIRO</dc:creator>
  <cp:keywords/>
  <dc:description/>
  <cp:lastModifiedBy>JOSE LUIS MUÑIZ PARDEIRO</cp:lastModifiedBy>
  <cp:revision>1</cp:revision>
  <dcterms:created xsi:type="dcterms:W3CDTF">2026-03-20T18:45:00Z</dcterms:created>
  <dcterms:modified xsi:type="dcterms:W3CDTF">2026-03-20T18:45:00Z</dcterms:modified>
</cp:coreProperties>
</file>